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2E7" w:rsidRDefault="00CA62E7"/>
    <w:p w:rsidR="00C45843" w:rsidRPr="00C45843" w:rsidRDefault="00C45843" w:rsidP="00C45843">
      <w:pPr>
        <w:jc w:val="center"/>
        <w:rPr>
          <w:b/>
          <w:sz w:val="28"/>
          <w:szCs w:val="28"/>
        </w:rPr>
      </w:pPr>
      <w:r w:rsidRPr="00C45843">
        <w:rPr>
          <w:b/>
          <w:sz w:val="28"/>
          <w:szCs w:val="28"/>
        </w:rPr>
        <w:t>ГБООУ «Болгарская санаторная школа-интернат»</w:t>
      </w:r>
    </w:p>
    <w:p w:rsidR="00C45843" w:rsidRDefault="00C45843" w:rsidP="00C45843">
      <w:pPr>
        <w:jc w:val="center"/>
      </w:pPr>
    </w:p>
    <w:p w:rsidR="00C45843" w:rsidRDefault="00C45843"/>
    <w:p w:rsidR="00C45843" w:rsidRDefault="00C45843"/>
    <w:p w:rsidR="00C45843" w:rsidRDefault="00C45843" w:rsidP="00C45843">
      <w:pPr>
        <w:jc w:val="center"/>
      </w:pPr>
      <w:r w:rsidRPr="00C45843">
        <w:rPr>
          <w:color w:val="FF0000"/>
          <w:sz w:val="56"/>
          <w:szCs w:val="56"/>
        </w:rPr>
        <w:t>Экскурсия</w:t>
      </w:r>
    </w:p>
    <w:p w:rsidR="00C45843" w:rsidRDefault="00C45843" w:rsidP="00C45843">
      <w:pPr>
        <w:rPr>
          <w:color w:val="C00000"/>
        </w:rPr>
      </w:pPr>
    </w:p>
    <w:p w:rsidR="00C45843" w:rsidRDefault="00C45843" w:rsidP="00C45843">
      <w:pPr>
        <w:jc w:val="center"/>
      </w:pPr>
      <w:r>
        <w:t xml:space="preserve"> </w:t>
      </w:r>
      <w:r w:rsidRPr="00C45843">
        <w:rPr>
          <w:color w:val="002060"/>
          <w:sz w:val="96"/>
          <w:szCs w:val="96"/>
        </w:rPr>
        <w:t>«музей – порт Булгарской цивилизации</w:t>
      </w:r>
      <w:r w:rsidRPr="00C21AA7">
        <w:rPr>
          <w:color w:val="7030A0"/>
          <w:sz w:val="96"/>
          <w:szCs w:val="96"/>
        </w:rPr>
        <w:t>»</w:t>
      </w:r>
    </w:p>
    <w:p w:rsidR="00C45843" w:rsidRDefault="00C21AA7" w:rsidP="00C21AA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538" cy="1838527"/>
            <wp:effectExtent l="19050" t="0" r="6462" b="0"/>
            <wp:docPr id="9" name="Рисунок 8" descr="C:\Users\Валентина\Downloads\1446960006267_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Валентина\Downloads\1446960006267_1 (1)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538" cy="18385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21AA7" w:rsidRDefault="00C21AA7" w:rsidP="00C21AA7"/>
    <w:p w:rsidR="00C45843" w:rsidRDefault="00C21AA7" w:rsidP="00C21A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C21AA7">
        <w:rPr>
          <w:rFonts w:ascii="Times New Roman" w:hAnsi="Times New Roman" w:cs="Times New Roman"/>
          <w:sz w:val="28"/>
          <w:szCs w:val="28"/>
        </w:rPr>
        <w:t>Воспитате</w:t>
      </w:r>
      <w:r>
        <w:rPr>
          <w:rFonts w:ascii="Times New Roman" w:hAnsi="Times New Roman" w:cs="Times New Roman"/>
          <w:sz w:val="28"/>
          <w:szCs w:val="28"/>
        </w:rPr>
        <w:t>ль первой</w:t>
      </w:r>
    </w:p>
    <w:p w:rsidR="00C21AA7" w:rsidRDefault="00353BFB" w:rsidP="00353B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  <w:r w:rsidR="00C21AA7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C21AA7" w:rsidRDefault="00C21AA7" w:rsidP="00C21A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3BF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Якличева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</w:t>
      </w:r>
    </w:p>
    <w:p w:rsidR="00C45843" w:rsidRDefault="00C21AA7" w:rsidP="00C21A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Болгар</w:t>
      </w:r>
    </w:p>
    <w:p w:rsidR="00353BFB" w:rsidRPr="00353BFB" w:rsidRDefault="00353BFB" w:rsidP="00353BFB">
      <w:pPr>
        <w:pStyle w:val="c4"/>
        <w:spacing w:before="0" w:beforeAutospacing="0" w:after="0" w:afterAutospacing="0" w:line="282" w:lineRule="atLeast"/>
        <w:jc w:val="both"/>
        <w:rPr>
          <w:rFonts w:ascii="Calibri" w:hAnsi="Calibri"/>
          <w:color w:val="000000"/>
          <w:sz w:val="28"/>
          <w:szCs w:val="28"/>
        </w:rPr>
      </w:pPr>
      <w:r w:rsidRPr="00353BFB">
        <w:rPr>
          <w:rStyle w:val="c5"/>
          <w:b/>
          <w:color w:val="000000"/>
          <w:sz w:val="28"/>
          <w:szCs w:val="28"/>
        </w:rPr>
        <w:lastRenderedPageBreak/>
        <w:t>Цель:</w:t>
      </w:r>
      <w:r w:rsidRPr="00353BFB">
        <w:rPr>
          <w:rStyle w:val="c5"/>
          <w:color w:val="000000"/>
          <w:sz w:val="28"/>
          <w:szCs w:val="28"/>
        </w:rPr>
        <w:t xml:space="preserve"> знакомство с музеем Булгарской цивилизации.</w:t>
      </w:r>
    </w:p>
    <w:p w:rsidR="00353BFB" w:rsidRPr="00353BFB" w:rsidRDefault="00353BFB" w:rsidP="00353BFB">
      <w:pPr>
        <w:pStyle w:val="c4"/>
        <w:spacing w:before="0" w:beforeAutospacing="0" w:after="0" w:afterAutospacing="0" w:line="282" w:lineRule="atLeast"/>
        <w:jc w:val="both"/>
        <w:rPr>
          <w:rFonts w:ascii="Calibri" w:hAnsi="Calibri"/>
          <w:b/>
          <w:color w:val="000000"/>
          <w:sz w:val="28"/>
          <w:szCs w:val="28"/>
        </w:rPr>
      </w:pPr>
      <w:r w:rsidRPr="00353BFB">
        <w:rPr>
          <w:rStyle w:val="c5"/>
          <w:b/>
          <w:color w:val="000000"/>
          <w:sz w:val="28"/>
          <w:szCs w:val="28"/>
        </w:rPr>
        <w:t>Задачи:</w:t>
      </w:r>
    </w:p>
    <w:p w:rsidR="00353BFB" w:rsidRPr="00353BFB" w:rsidRDefault="00353BFB" w:rsidP="00353BFB">
      <w:pPr>
        <w:pStyle w:val="c4"/>
        <w:spacing w:before="0" w:beforeAutospacing="0" w:after="0" w:afterAutospacing="0" w:line="282" w:lineRule="atLeast"/>
        <w:jc w:val="both"/>
        <w:rPr>
          <w:rFonts w:ascii="Calibri" w:hAnsi="Calibri"/>
          <w:color w:val="000000"/>
          <w:sz w:val="28"/>
          <w:szCs w:val="28"/>
        </w:rPr>
      </w:pPr>
      <w:r w:rsidRPr="00353BFB">
        <w:rPr>
          <w:rStyle w:val="c5"/>
          <w:color w:val="000000"/>
          <w:sz w:val="28"/>
          <w:szCs w:val="28"/>
        </w:rPr>
        <w:t>- формировать понимание взаимосвязи исторических эпох и своей причастности к иному времени, другой культуре посредством общения с памятниками истории и культуры;</w:t>
      </w:r>
    </w:p>
    <w:p w:rsidR="00353BFB" w:rsidRPr="00353BFB" w:rsidRDefault="00353BFB" w:rsidP="00353BFB">
      <w:pPr>
        <w:pStyle w:val="c4"/>
        <w:spacing w:before="0" w:beforeAutospacing="0" w:after="0" w:afterAutospacing="0" w:line="282" w:lineRule="atLeast"/>
        <w:jc w:val="both"/>
        <w:rPr>
          <w:rFonts w:ascii="Calibri" w:hAnsi="Calibri"/>
          <w:color w:val="000000"/>
          <w:sz w:val="28"/>
          <w:szCs w:val="28"/>
        </w:rPr>
      </w:pPr>
      <w:r w:rsidRPr="00353BFB">
        <w:rPr>
          <w:rStyle w:val="c5"/>
          <w:color w:val="000000"/>
          <w:sz w:val="28"/>
          <w:szCs w:val="28"/>
        </w:rPr>
        <w:t>- формировать устойчивую потребность и навыки общения с памятником, с музеем;</w:t>
      </w:r>
    </w:p>
    <w:p w:rsidR="00353BFB" w:rsidRPr="00353BFB" w:rsidRDefault="00353BFB" w:rsidP="00353BFB">
      <w:pPr>
        <w:pStyle w:val="c4"/>
        <w:spacing w:before="0" w:beforeAutospacing="0" w:after="0" w:afterAutospacing="0" w:line="282" w:lineRule="atLeast"/>
        <w:jc w:val="both"/>
        <w:rPr>
          <w:rFonts w:ascii="Calibri" w:hAnsi="Calibri"/>
          <w:color w:val="000000"/>
          <w:sz w:val="28"/>
          <w:szCs w:val="28"/>
        </w:rPr>
      </w:pPr>
      <w:r w:rsidRPr="00353BFB">
        <w:rPr>
          <w:rStyle w:val="c5"/>
          <w:color w:val="000000"/>
          <w:sz w:val="28"/>
          <w:szCs w:val="28"/>
        </w:rPr>
        <w:t>развивать способность к эстетическому созерцанию и сопереживанию;</w:t>
      </w:r>
    </w:p>
    <w:p w:rsidR="00353BFB" w:rsidRPr="00353BFB" w:rsidRDefault="00353BFB" w:rsidP="00353BFB">
      <w:pPr>
        <w:pStyle w:val="c4"/>
        <w:spacing w:before="0" w:beforeAutospacing="0" w:after="0" w:afterAutospacing="0" w:line="282" w:lineRule="atLeast"/>
        <w:jc w:val="both"/>
        <w:rPr>
          <w:rFonts w:ascii="Calibri" w:hAnsi="Calibri"/>
          <w:color w:val="000000"/>
          <w:sz w:val="28"/>
          <w:szCs w:val="28"/>
        </w:rPr>
      </w:pPr>
      <w:r w:rsidRPr="00353BFB">
        <w:rPr>
          <w:rStyle w:val="c5"/>
          <w:color w:val="000000"/>
          <w:sz w:val="28"/>
          <w:szCs w:val="28"/>
        </w:rPr>
        <w:t>- формировать уважение к другим культурам, готовность понимать и принимать систему иных ценностей;</w:t>
      </w:r>
    </w:p>
    <w:p w:rsidR="00353BFB" w:rsidRPr="00353BFB" w:rsidRDefault="00353BFB" w:rsidP="00353BFB">
      <w:pPr>
        <w:pStyle w:val="c4"/>
        <w:spacing w:before="0" w:beforeAutospacing="0" w:after="0" w:afterAutospacing="0" w:line="282" w:lineRule="atLeast"/>
        <w:jc w:val="both"/>
        <w:rPr>
          <w:rFonts w:ascii="Calibri" w:hAnsi="Calibri"/>
          <w:color w:val="000000"/>
          <w:sz w:val="28"/>
          <w:szCs w:val="28"/>
        </w:rPr>
      </w:pPr>
      <w:r w:rsidRPr="00353BFB">
        <w:rPr>
          <w:rStyle w:val="c5"/>
          <w:color w:val="000000"/>
          <w:sz w:val="28"/>
          <w:szCs w:val="28"/>
        </w:rPr>
        <w:t>- развивать потребность в самостоятельном освоении окружающего мира путем изучения культурного наследия разных эпох и народов.</w:t>
      </w:r>
    </w:p>
    <w:p w:rsidR="00353BFB" w:rsidRPr="00353BFB" w:rsidRDefault="00353BFB" w:rsidP="00C21AA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6BF" w:rsidRPr="00A91AC5" w:rsidRDefault="005C073A" w:rsidP="003036A4">
      <w:pPr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sz w:val="28"/>
          <w:szCs w:val="28"/>
        </w:rPr>
        <w:t>5 ноября</w:t>
      </w:r>
      <w:r w:rsidR="003036A4" w:rsidRPr="00A91AC5">
        <w:rPr>
          <w:sz w:val="28"/>
          <w:szCs w:val="28"/>
        </w:rPr>
        <w:t xml:space="preserve">, </w:t>
      </w:r>
      <w:proofErr w:type="spellStart"/>
      <w:r w:rsidR="003036A4" w:rsidRPr="00A91AC5">
        <w:rPr>
          <w:sz w:val="28"/>
          <w:szCs w:val="28"/>
        </w:rPr>
        <w:t>Якличева</w:t>
      </w:r>
      <w:proofErr w:type="spellEnd"/>
      <w:r w:rsidR="003036A4" w:rsidRPr="00A91AC5">
        <w:rPr>
          <w:sz w:val="28"/>
          <w:szCs w:val="28"/>
        </w:rPr>
        <w:t xml:space="preserve"> В.М.</w:t>
      </w:r>
      <w:r w:rsidRPr="00A91AC5">
        <w:rPr>
          <w:sz w:val="28"/>
          <w:szCs w:val="28"/>
        </w:rPr>
        <w:t xml:space="preserve"> с воспитанниками Болгарской санаторной школы</w:t>
      </w:r>
      <w:r w:rsidR="003036A4" w:rsidRPr="00A91AC5">
        <w:rPr>
          <w:sz w:val="28"/>
          <w:szCs w:val="28"/>
        </w:rPr>
        <w:t xml:space="preserve"> </w:t>
      </w:r>
      <w:r w:rsidRPr="00A91AC5">
        <w:rPr>
          <w:sz w:val="28"/>
          <w:szCs w:val="28"/>
        </w:rPr>
        <w:t>- интернат направились на экскурсию в</w:t>
      </w:r>
      <w:r w:rsidR="003036A4" w:rsidRPr="00A91AC5">
        <w:rPr>
          <w:sz w:val="28"/>
          <w:szCs w:val="28"/>
        </w:rPr>
        <w:t xml:space="preserve"> уникальный музей на Волжском побережье -</w:t>
      </w:r>
      <w:r w:rsidRPr="00A91AC5">
        <w:rPr>
          <w:sz w:val="28"/>
          <w:szCs w:val="28"/>
        </w:rPr>
        <w:t xml:space="preserve"> «музей – порт Булгарской цивилизации</w:t>
      </w:r>
      <w:r w:rsidR="003036A4" w:rsidRPr="00A91AC5">
        <w:rPr>
          <w:sz w:val="28"/>
          <w:szCs w:val="28"/>
        </w:rPr>
        <w:t xml:space="preserve">». Который был открыт </w:t>
      </w:r>
      <w:r w:rsidR="003036A4"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25 мая 2013 года в </w:t>
      </w:r>
      <w:proofErr w:type="spellStart"/>
      <w:r w:rsidR="003036A4"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Болгаре</w:t>
      </w:r>
      <w:proofErr w:type="spellEnd"/>
      <w:r w:rsidR="003036A4"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, туристической жемчужине Татарстана. Примечательно, что это не просто музей археологии, а еще и функционирующий речной вокзал, расположенный на берегу Волги. Этот проект не имеет аналогов по форме и содержанию. Его открытие было приурочено к 1124 годовщине принятия ислама Великой Волжской </w:t>
      </w:r>
      <w:proofErr w:type="spellStart"/>
      <w:r w:rsidR="003036A4"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Булгарией</w:t>
      </w:r>
      <w:proofErr w:type="spellEnd"/>
      <w:r w:rsidR="003036A4"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, могущественной и развитой страной, просуществовавшей до начала 15 века. Это событие очень значимо для народа Татарстана, ведь в 922 году на земле, столь далекой от Багдадского Халифата, впервые ислам был провозглашен государственной религией.</w:t>
      </w:r>
    </w:p>
    <w:p w:rsidR="003036A4" w:rsidRPr="00A91AC5" w:rsidRDefault="003036A4" w:rsidP="003036A4">
      <w:pPr>
        <w:rPr>
          <w:sz w:val="28"/>
          <w:szCs w:val="28"/>
        </w:rPr>
      </w:pPr>
      <w:r w:rsidRPr="00A91AC5">
        <w:rPr>
          <w:sz w:val="28"/>
          <w:szCs w:val="28"/>
        </w:rPr>
        <w:t xml:space="preserve"> </w:t>
      </w: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Здание вокзала-музея гармонично встроено в существующий рельеф и спроектировано таким образом, чтобы со стороны реки был возможен полный обзор. А полюбоваться есть чем: многоуровневая каменная постройка, возведенная в классическом восточном стиле, окунает в атмосферу величия и роскоши, словно перед нами ворота в древний </w:t>
      </w:r>
      <w:r w:rsidRPr="00A91AC5">
        <w:rPr>
          <w:rFonts w:ascii="Open Sans" w:eastAsia="Times New Roman" w:hAnsi="Open Sans" w:cs="Times New Roman"/>
          <w:b/>
          <w:bCs/>
          <w:color w:val="707070"/>
          <w:sz w:val="28"/>
          <w:szCs w:val="28"/>
          <w:lang w:eastAsia="ru-RU"/>
        </w:rPr>
        <w:t>город Булгар</w:t>
      </w: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. Башни вокзала – это символы трех культурных центров исчезнувшей волжской цивилизации: Булгара, </w:t>
      </w:r>
      <w:proofErr w:type="spellStart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Сувара</w:t>
      </w:r>
      <w:proofErr w:type="spellEnd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 и </w:t>
      </w:r>
      <w:proofErr w:type="spellStart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Биляра</w:t>
      </w:r>
      <w:proofErr w:type="spellEnd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. В последних двух и разместились выставочные павильоны.</w:t>
      </w:r>
    </w:p>
    <w:p w:rsidR="001B269A" w:rsidRPr="00A91AC5" w:rsidRDefault="002416BF" w:rsidP="002416BF">
      <w:pPr>
        <w:shd w:val="clear" w:color="auto" w:fill="FFFFFF"/>
        <w:spacing w:after="230" w:line="306" w:lineRule="atLeast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Нижний уровень музея плавно переходит в привокзальную площадь, а с верхней террасы можно выйти к территории Булгарского городища.</w:t>
      </w:r>
    </w:p>
    <w:p w:rsidR="001B269A" w:rsidRPr="00A91AC5" w:rsidRDefault="001B269A" w:rsidP="00C94D2B">
      <w:pPr>
        <w:shd w:val="clear" w:color="auto" w:fill="FFFFFF"/>
        <w:spacing w:after="230" w:line="306" w:lineRule="atLeast"/>
        <w:jc w:val="center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noProof/>
          <w:color w:val="2E2E2E"/>
          <w:sz w:val="28"/>
          <w:szCs w:val="28"/>
          <w:lang w:eastAsia="ru-RU"/>
        </w:rPr>
        <w:lastRenderedPageBreak/>
        <w:drawing>
          <wp:inline distT="0" distB="0" distL="0" distR="0">
            <wp:extent cx="3122984" cy="2157977"/>
            <wp:effectExtent l="19050" t="0" r="1216" b="0"/>
            <wp:docPr id="3" name="Рисунок 2" descr="C:\Users\Валентина\Desktop\РАБОЧИЙ СТОЛ\144696000626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алентина\Desktop\РАБОЧИЙ СТОЛ\1446960006267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4307" r="1141" b="34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84" cy="215797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416BF" w:rsidRPr="00A91AC5" w:rsidRDefault="002416BF" w:rsidP="002416BF">
      <w:pPr>
        <w:shd w:val="clear" w:color="auto" w:fill="FFFFFF"/>
        <w:spacing w:after="230" w:line="306" w:lineRule="atLeast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 Внутренний интерьер всех помещений выполнен в современном стиле, но обилие элементов древней булгарской архитектуры, отделка натуральным камнем, тщательно подобранная цветовая гамма</w:t>
      </w:r>
      <w:proofErr w:type="gramStart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 .</w:t>
      </w:r>
      <w:proofErr w:type="gramEnd"/>
    </w:p>
    <w:p w:rsidR="00C94D2B" w:rsidRPr="00A91AC5" w:rsidRDefault="00C94D2B" w:rsidP="00C94D2B">
      <w:pPr>
        <w:shd w:val="clear" w:color="auto" w:fill="FFFFFF"/>
        <w:spacing w:after="230" w:line="306" w:lineRule="atLeast"/>
        <w:jc w:val="center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91AC5">
        <w:rPr>
          <w:rFonts w:ascii="Times New Roman" w:eastAsia="Times New Roman" w:hAnsi="Times New Roman" w:cs="Times New Roman"/>
          <w:noProof/>
          <w:color w:val="2E2E2E"/>
          <w:sz w:val="28"/>
          <w:szCs w:val="28"/>
          <w:lang w:eastAsia="ru-RU"/>
        </w:rPr>
        <w:drawing>
          <wp:inline distT="0" distB="0" distL="0" distR="0">
            <wp:extent cx="1566559" cy="1731523"/>
            <wp:effectExtent l="171450" t="114300" r="128891" b="78227"/>
            <wp:docPr id="7" name="Рисунок 6" descr="C:\Users\Валентина\Downloads\1446959968080_9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алентина\Downloads\1446959968080_9 (1)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 r="-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59" cy="1731523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A91AC5">
        <w:rPr>
          <w:rFonts w:ascii="Times New Roman" w:eastAsia="Times New Roman" w:hAnsi="Times New Roman" w:cs="Times New Roman"/>
          <w:noProof/>
          <w:color w:val="2E2E2E"/>
          <w:sz w:val="28"/>
          <w:szCs w:val="28"/>
          <w:lang w:eastAsia="ru-RU"/>
        </w:rPr>
        <w:drawing>
          <wp:inline distT="0" distB="0" distL="0" distR="0">
            <wp:extent cx="2519463" cy="1888531"/>
            <wp:effectExtent l="285750" t="247650" r="280887" b="206969"/>
            <wp:docPr id="8" name="Рисунок 7" descr="C:\Users\Валентина\Downloads\1446959968080_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алентина\Downloads\1446959968080_0 (1)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59" cy="1891526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2416BF" w:rsidRPr="00A91AC5" w:rsidRDefault="002416BF" w:rsidP="002416BF">
      <w:pPr>
        <w:shd w:val="clear" w:color="auto" w:fill="FFFFFF"/>
        <w:spacing w:before="230" w:after="230" w:line="306" w:lineRule="atLeast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Вся экспозиция музея разделена на 4 блока, по каждому из </w:t>
      </w:r>
      <w:proofErr w:type="gramStart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которых</w:t>
      </w:r>
      <w:proofErr w:type="gramEnd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 проводятся тематические </w:t>
      </w:r>
      <w:r w:rsidRPr="00A91AC5">
        <w:rPr>
          <w:rFonts w:ascii="Open Sans" w:eastAsia="Times New Roman" w:hAnsi="Open Sans" w:cs="Times New Roman"/>
          <w:b/>
          <w:bCs/>
          <w:color w:val="707070"/>
          <w:sz w:val="28"/>
          <w:szCs w:val="28"/>
          <w:lang w:eastAsia="ru-RU"/>
        </w:rPr>
        <w:t>экскурсии</w:t>
      </w: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.</w:t>
      </w:r>
    </w:p>
    <w:p w:rsidR="00C94D2B" w:rsidRPr="00A91AC5" w:rsidRDefault="00C94D2B" w:rsidP="00C94D2B">
      <w:pPr>
        <w:shd w:val="clear" w:color="auto" w:fill="FFFFFF"/>
        <w:spacing w:before="230" w:after="230" w:line="306" w:lineRule="atLeast"/>
        <w:jc w:val="center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noProof/>
          <w:color w:val="2E2E2E"/>
          <w:sz w:val="28"/>
          <w:szCs w:val="28"/>
          <w:lang w:eastAsia="ru-RU"/>
        </w:rPr>
        <w:drawing>
          <wp:inline distT="0" distB="0" distL="0" distR="0">
            <wp:extent cx="2056238" cy="2743200"/>
            <wp:effectExtent l="19050" t="0" r="1162" b="0"/>
            <wp:docPr id="5" name="Рисунок 4" descr="C:\Users\Валентина\Downloads\144695996808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алентина\Downloads\1446959968080_2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331" cy="2744658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Pr="00A91AC5">
        <w:rPr>
          <w:rFonts w:ascii="Open Sans" w:eastAsia="Times New Roman" w:hAnsi="Open Sans" w:cs="Times New Roman"/>
          <w:noProof/>
          <w:color w:val="2E2E2E"/>
          <w:sz w:val="28"/>
          <w:szCs w:val="28"/>
          <w:lang w:eastAsia="ru-RU"/>
        </w:rPr>
        <w:drawing>
          <wp:inline distT="0" distB="0" distL="0" distR="0">
            <wp:extent cx="1965392" cy="2622002"/>
            <wp:effectExtent l="19050" t="0" r="0" b="0"/>
            <wp:docPr id="6" name="Рисунок 5" descr="C:\Users\Валентина\Downloads\1446959968080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алентина\Downloads\1446959968080_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08" cy="26233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416BF" w:rsidRPr="00A91AC5" w:rsidRDefault="002416BF" w:rsidP="002416BF">
      <w:pPr>
        <w:shd w:val="clear" w:color="auto" w:fill="FFFFFF"/>
        <w:spacing w:before="230" w:after="230" w:line="306" w:lineRule="atLeast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lastRenderedPageBreak/>
        <w:t xml:space="preserve">Блок «Открытие древнего </w:t>
      </w:r>
      <w:proofErr w:type="spellStart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Болгара</w:t>
      </w:r>
      <w:proofErr w:type="spellEnd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» включает материалы древних летописей (древнерусских, европейских, исламских) с упоминанием города, сведения об изучении и сохранении культурных исторических артефактов в наше время.</w:t>
      </w:r>
    </w:p>
    <w:p w:rsidR="00C94D2B" w:rsidRPr="00A91AC5" w:rsidRDefault="00C94D2B" w:rsidP="00C94D2B">
      <w:pPr>
        <w:shd w:val="clear" w:color="auto" w:fill="FFFFFF"/>
        <w:spacing w:before="230" w:after="230" w:line="306" w:lineRule="atLeast"/>
        <w:jc w:val="center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noProof/>
          <w:color w:val="2E2E2E"/>
          <w:sz w:val="28"/>
          <w:szCs w:val="28"/>
          <w:lang w:eastAsia="ru-RU"/>
        </w:rPr>
        <w:drawing>
          <wp:inline distT="0" distB="0" distL="0" distR="0">
            <wp:extent cx="3011927" cy="2257671"/>
            <wp:effectExtent l="19050" t="0" r="0" b="0"/>
            <wp:docPr id="4" name="Рисунок 3" descr="C:\Users\Валентина\Downloads\144695971249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алентина\Downloads\1446959712491_2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522" cy="225511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416BF" w:rsidRPr="00A91AC5" w:rsidRDefault="002416BF" w:rsidP="002416BF">
      <w:pPr>
        <w:shd w:val="clear" w:color="auto" w:fill="FFFFFF"/>
        <w:spacing w:before="230" w:after="230" w:line="306" w:lineRule="atLeast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Блок «Истоки и становление Болгарской цивилизации» рассказывает о происхождении древнего народа, о его роли в мировой истории.</w:t>
      </w:r>
    </w:p>
    <w:p w:rsidR="001B269A" w:rsidRPr="00A91AC5" w:rsidRDefault="001B269A" w:rsidP="00C94D2B">
      <w:pPr>
        <w:shd w:val="clear" w:color="auto" w:fill="FFFFFF"/>
        <w:spacing w:before="230" w:after="230" w:line="306" w:lineRule="atLeast"/>
        <w:jc w:val="center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noProof/>
          <w:color w:val="2E2E2E"/>
          <w:sz w:val="28"/>
          <w:szCs w:val="28"/>
          <w:lang w:eastAsia="ru-RU"/>
        </w:rPr>
        <w:drawing>
          <wp:inline distT="0" distB="0" distL="0" distR="0">
            <wp:extent cx="2655651" cy="1990615"/>
            <wp:effectExtent l="19050" t="0" r="0" b="0"/>
            <wp:docPr id="2" name="Рисунок 1" descr="C:\Users\Валентина\Desktop\РАБОЧИЙ СТОЛ\1446959712491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лентина\Desktop\РАБОЧИЙ СТОЛ\1446959712491_7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595" cy="1988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416BF" w:rsidRPr="00A91AC5" w:rsidRDefault="002416BF" w:rsidP="002416BF">
      <w:pPr>
        <w:shd w:val="clear" w:color="auto" w:fill="FFFFFF"/>
        <w:spacing w:before="230" w:after="230" w:line="306" w:lineRule="atLeast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«Древний Болгар» - это раздел, содержащий массу сведений о жизни и быте города в </w:t>
      </w:r>
      <w:proofErr w:type="spellStart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домонгольский</w:t>
      </w:r>
      <w:proofErr w:type="spellEnd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 период и в бытность его столицей Золотой Орды: архитектура, особенности благоустройства, международная торговля, ремесла. Представлен интересный материал из антропологических исследований.</w:t>
      </w:r>
    </w:p>
    <w:p w:rsidR="00CF2F20" w:rsidRPr="00A91AC5" w:rsidRDefault="002416BF" w:rsidP="002416BF">
      <w:pPr>
        <w:shd w:val="clear" w:color="auto" w:fill="FFFFFF"/>
        <w:spacing w:before="230" w:after="230" w:line="306" w:lineRule="atLeast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Последний блок - «Природа края».</w:t>
      </w:r>
    </w:p>
    <w:p w:rsidR="00CF2F20" w:rsidRPr="00A91AC5" w:rsidRDefault="00CF2F20" w:rsidP="00C94D2B">
      <w:pPr>
        <w:shd w:val="clear" w:color="auto" w:fill="FFFFFF"/>
        <w:spacing w:before="230" w:after="230" w:line="306" w:lineRule="atLeast"/>
        <w:jc w:val="center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noProof/>
          <w:color w:val="2E2E2E"/>
          <w:sz w:val="28"/>
          <w:szCs w:val="28"/>
          <w:lang w:eastAsia="ru-RU"/>
        </w:rPr>
        <w:lastRenderedPageBreak/>
        <w:drawing>
          <wp:inline distT="0" distB="0" distL="0" distR="0">
            <wp:extent cx="2840069" cy="2130053"/>
            <wp:effectExtent l="285750" t="266700" r="265081" b="213097"/>
            <wp:docPr id="1" name="Рисунок 1" descr="C:\Users\Валентина\Desktop\РАБОЧИЙ СТОЛ\1446959435721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лентина\Desktop\РАБОЧИЙ СТОЛ\1446959435721_7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069" cy="2130053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2416BF" w:rsidRPr="00A91AC5" w:rsidRDefault="002416BF" w:rsidP="002416BF">
      <w:pPr>
        <w:shd w:val="clear" w:color="auto" w:fill="FFFFFF"/>
        <w:spacing w:before="230" w:after="230" w:line="306" w:lineRule="atLeast"/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</w:pP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 Детям очень понравилась экскурсия. </w:t>
      </w:r>
      <w:r w:rsidRPr="00A91AC5">
        <w:rPr>
          <w:rFonts w:ascii="Open Sans" w:eastAsia="Times New Roman" w:hAnsi="Open Sans" w:cs="Times New Roman" w:hint="eastAsia"/>
          <w:color w:val="2E2E2E"/>
          <w:sz w:val="28"/>
          <w:szCs w:val="28"/>
          <w:lang w:eastAsia="ru-RU"/>
        </w:rPr>
        <w:t>О</w:t>
      </w:r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ни были в восторге от </w:t>
      </w:r>
      <w:proofErr w:type="gramStart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увиденного</w:t>
      </w:r>
      <w:proofErr w:type="gramEnd"/>
      <w:r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. Многие ребята в первый раз увидели эскалатор и лифт. Мы очень благодарны администрации школы и директору  Болгарского государственного архитектурного музея</w:t>
      </w:r>
      <w:r w:rsidR="00FD25C1"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-заповедника </w:t>
      </w:r>
      <w:proofErr w:type="spellStart"/>
      <w:r w:rsidR="00FD25C1"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Фаргат</w:t>
      </w:r>
      <w:proofErr w:type="spellEnd"/>
      <w:r w:rsidR="00FD25C1"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 </w:t>
      </w:r>
      <w:proofErr w:type="spellStart"/>
      <w:r w:rsidR="00FD25C1"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>Вагизовичу</w:t>
      </w:r>
      <w:proofErr w:type="spellEnd"/>
      <w:r w:rsidR="00FD25C1" w:rsidRPr="00A91AC5">
        <w:rPr>
          <w:rFonts w:ascii="Open Sans" w:eastAsia="Times New Roman" w:hAnsi="Open Sans" w:cs="Times New Roman"/>
          <w:color w:val="2E2E2E"/>
          <w:sz w:val="28"/>
          <w:szCs w:val="28"/>
          <w:lang w:eastAsia="ru-RU"/>
        </w:rPr>
        <w:t xml:space="preserve"> за эту экскурсию.</w:t>
      </w:r>
    </w:p>
    <w:p w:rsidR="005C073A" w:rsidRPr="00A91AC5" w:rsidRDefault="005C073A">
      <w:pPr>
        <w:rPr>
          <w:sz w:val="28"/>
          <w:szCs w:val="28"/>
        </w:rPr>
      </w:pPr>
    </w:p>
    <w:sectPr w:rsidR="005C073A" w:rsidRPr="00A91AC5" w:rsidSect="00C21AA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EA2" w:rsidRDefault="00134EA2" w:rsidP="003036A4">
      <w:pPr>
        <w:spacing w:after="0" w:line="240" w:lineRule="auto"/>
      </w:pPr>
      <w:r>
        <w:separator/>
      </w:r>
    </w:p>
  </w:endnote>
  <w:endnote w:type="continuationSeparator" w:id="0">
    <w:p w:rsidR="00134EA2" w:rsidRDefault="00134EA2" w:rsidP="00303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9CB" w:rsidRDefault="00E909C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9CB" w:rsidRDefault="00E909C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9CB" w:rsidRDefault="00E909C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EA2" w:rsidRDefault="00134EA2" w:rsidP="003036A4">
      <w:pPr>
        <w:spacing w:after="0" w:line="240" w:lineRule="auto"/>
      </w:pPr>
      <w:r>
        <w:separator/>
      </w:r>
    </w:p>
  </w:footnote>
  <w:footnote w:type="continuationSeparator" w:id="0">
    <w:p w:rsidR="00134EA2" w:rsidRDefault="00134EA2" w:rsidP="00303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9CB" w:rsidRDefault="00E909CB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9CB" w:rsidRDefault="00E909CB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9CB" w:rsidRDefault="00E909C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C6A"/>
    <w:rsid w:val="00134EA2"/>
    <w:rsid w:val="00154C78"/>
    <w:rsid w:val="001B269A"/>
    <w:rsid w:val="002416BF"/>
    <w:rsid w:val="003036A4"/>
    <w:rsid w:val="00353BFB"/>
    <w:rsid w:val="003668B2"/>
    <w:rsid w:val="005C073A"/>
    <w:rsid w:val="005C4BDB"/>
    <w:rsid w:val="00737653"/>
    <w:rsid w:val="0092261B"/>
    <w:rsid w:val="00A84A6A"/>
    <w:rsid w:val="00A91AC5"/>
    <w:rsid w:val="00C21AA7"/>
    <w:rsid w:val="00C21C6A"/>
    <w:rsid w:val="00C45843"/>
    <w:rsid w:val="00C94D2B"/>
    <w:rsid w:val="00CA62E7"/>
    <w:rsid w:val="00CF2F20"/>
    <w:rsid w:val="00D41794"/>
    <w:rsid w:val="00E909CB"/>
    <w:rsid w:val="00F93856"/>
    <w:rsid w:val="00FD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E7"/>
  </w:style>
  <w:style w:type="paragraph" w:styleId="1">
    <w:name w:val="heading 1"/>
    <w:basedOn w:val="a"/>
    <w:link w:val="10"/>
    <w:uiPriority w:val="9"/>
    <w:qFormat/>
    <w:rsid w:val="00C21C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1C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21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1C6A"/>
  </w:style>
  <w:style w:type="character" w:styleId="a4">
    <w:name w:val="Strong"/>
    <w:basedOn w:val="a0"/>
    <w:uiPriority w:val="22"/>
    <w:qFormat/>
    <w:rsid w:val="00C21C6A"/>
    <w:rPr>
      <w:b/>
      <w:bCs/>
    </w:rPr>
  </w:style>
  <w:style w:type="character" w:styleId="a5">
    <w:name w:val="Hyperlink"/>
    <w:basedOn w:val="a0"/>
    <w:uiPriority w:val="99"/>
    <w:semiHidden/>
    <w:unhideWhenUsed/>
    <w:rsid w:val="00C21C6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21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C6A"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rsid w:val="003036A4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036A4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3036A4"/>
    <w:rPr>
      <w:vertAlign w:val="superscript"/>
    </w:rPr>
  </w:style>
  <w:style w:type="paragraph" w:styleId="ab">
    <w:name w:val="header"/>
    <w:basedOn w:val="a"/>
    <w:link w:val="ac"/>
    <w:uiPriority w:val="99"/>
    <w:semiHidden/>
    <w:unhideWhenUsed/>
    <w:rsid w:val="00E9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909CB"/>
  </w:style>
  <w:style w:type="paragraph" w:styleId="ad">
    <w:name w:val="footer"/>
    <w:basedOn w:val="a"/>
    <w:link w:val="ae"/>
    <w:uiPriority w:val="99"/>
    <w:semiHidden/>
    <w:unhideWhenUsed/>
    <w:rsid w:val="00E9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909CB"/>
  </w:style>
  <w:style w:type="paragraph" w:customStyle="1" w:styleId="c19">
    <w:name w:val="c19"/>
    <w:basedOn w:val="a"/>
    <w:rsid w:val="0035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53BFB"/>
  </w:style>
  <w:style w:type="paragraph" w:customStyle="1" w:styleId="c4">
    <w:name w:val="c4"/>
    <w:basedOn w:val="a"/>
    <w:rsid w:val="0035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53B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5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36135">
              <w:marLeft w:val="0"/>
              <w:marRight w:val="-2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46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94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7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3A3AD-FCCB-45AB-B925-28DE7F9A3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10</cp:revision>
  <dcterms:created xsi:type="dcterms:W3CDTF">2015-11-09T11:16:00Z</dcterms:created>
  <dcterms:modified xsi:type="dcterms:W3CDTF">2015-11-21T19:43:00Z</dcterms:modified>
</cp:coreProperties>
</file>